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tblCellSpacing w:w="0" w:type="dxa"/>
        <w:tblInd w:w="-537" w:type="dxa"/>
        <w:shd w:val="clear" w:color="auto" w:fill="FFFFFF"/>
        <w:tblCellMar>
          <w:top w:w="30" w:type="dxa"/>
          <w:left w:w="30" w:type="dxa"/>
          <w:bottom w:w="30" w:type="dxa"/>
          <w:right w:w="30" w:type="dxa"/>
        </w:tblCellMar>
        <w:tblLook w:val="04A0" w:firstRow="1" w:lastRow="0" w:firstColumn="1" w:lastColumn="0" w:noHBand="0" w:noVBand="1"/>
      </w:tblPr>
      <w:tblGrid>
        <w:gridCol w:w="9660"/>
      </w:tblGrid>
      <w:tr w:rsidR="00C970E1" w:rsidRPr="006D0DCE" w:rsidTr="00C970E1">
        <w:trPr>
          <w:tblCellSpacing w:w="0" w:type="dxa"/>
        </w:trPr>
        <w:tc>
          <w:tcPr>
            <w:tcW w:w="0" w:type="auto"/>
            <w:tcBorders>
              <w:top w:val="nil"/>
              <w:left w:val="nil"/>
              <w:bottom w:val="nil"/>
              <w:right w:val="nil"/>
            </w:tcBorders>
            <w:shd w:val="clear" w:color="auto" w:fill="FFFFFF"/>
          </w:tcPr>
          <w:tbl>
            <w:tblPr>
              <w:tblW w:w="9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00"/>
            </w:tblGrid>
            <w:tr w:rsidR="00C970E1" w:rsidRPr="006D0DCE" w:rsidTr="00C970E1">
              <w:trPr>
                <w:tblCellSpacing w:w="0" w:type="dxa"/>
              </w:trPr>
              <w:tc>
                <w:tcPr>
                  <w:tcW w:w="0" w:type="auto"/>
                  <w:tcBorders>
                    <w:top w:val="nil"/>
                    <w:left w:val="nil"/>
                    <w:bottom w:val="nil"/>
                    <w:right w:val="nil"/>
                  </w:tcBorders>
                  <w:shd w:val="clear" w:color="auto" w:fill="FFFFFF"/>
                  <w:vAlign w:val="center"/>
                  <w:hideMark/>
                </w:tcPr>
                <w:p w:rsidR="00C970E1" w:rsidRPr="006D0DCE" w:rsidRDefault="00C970E1" w:rsidP="00C970E1">
                  <w:pPr>
                    <w:spacing w:after="0" w:line="240" w:lineRule="auto"/>
                    <w:jc w:val="center"/>
                    <w:rPr>
                      <w:rFonts w:ascii="Tahoma" w:eastAsia="Times New Roman" w:hAnsi="Tahoma" w:cs="Tahoma"/>
                      <w:b/>
                      <w:bCs/>
                      <w:color w:val="000000"/>
                      <w:lang w:eastAsia="pt-BR"/>
                    </w:rPr>
                  </w:pPr>
                  <w:r w:rsidRPr="006D0DCE">
                    <w:rPr>
                      <w:rFonts w:ascii="Tahoma" w:eastAsia="Times New Roman" w:hAnsi="Tahoma" w:cs="Tahoma"/>
                      <w:b/>
                      <w:bCs/>
                      <w:color w:val="000000"/>
                      <w:lang w:eastAsia="pt-BR"/>
                    </w:rPr>
                    <w:t xml:space="preserve">Eixo </w:t>
                  </w:r>
                  <w:proofErr w:type="gramStart"/>
                  <w:r w:rsidRPr="006D0DCE">
                    <w:rPr>
                      <w:rFonts w:ascii="Tahoma" w:eastAsia="Times New Roman" w:hAnsi="Tahoma" w:cs="Tahoma"/>
                      <w:b/>
                      <w:bCs/>
                      <w:color w:val="000000"/>
                      <w:lang w:eastAsia="pt-BR"/>
                    </w:rPr>
                    <w:t>2</w:t>
                  </w:r>
                  <w:proofErr w:type="gramEnd"/>
                  <w:r w:rsidRPr="006D0DCE">
                    <w:rPr>
                      <w:rFonts w:ascii="Tahoma" w:eastAsia="Times New Roman" w:hAnsi="Tahoma" w:cs="Tahoma"/>
                      <w:b/>
                      <w:bCs/>
                      <w:color w:val="000000"/>
                      <w:lang w:eastAsia="pt-BR"/>
                    </w:rPr>
                    <w:t>: Contribuições éticas, políticas e técnicas do processo democrático e de garantia de direitos</w:t>
                  </w:r>
                </w:p>
              </w:tc>
            </w:tr>
            <w:tr w:rsidR="00C970E1" w:rsidRPr="006D0DCE" w:rsidTr="00C970E1">
              <w:trPr>
                <w:tblCellSpacing w:w="0" w:type="dxa"/>
              </w:trPr>
              <w:tc>
                <w:tcPr>
                  <w:tcW w:w="0" w:type="auto"/>
                  <w:tcBorders>
                    <w:top w:val="nil"/>
                    <w:left w:val="nil"/>
                    <w:bottom w:val="nil"/>
                    <w:right w:val="nil"/>
                  </w:tcBorders>
                  <w:shd w:val="clear" w:color="auto" w:fill="FFFFFF"/>
                  <w:vAlign w:val="center"/>
                  <w:hideMark/>
                </w:tcPr>
                <w:p w:rsidR="00C970E1" w:rsidRPr="006D0DCE" w:rsidRDefault="00C970E1" w:rsidP="00C970E1">
                  <w:pPr>
                    <w:spacing w:after="0" w:line="240" w:lineRule="auto"/>
                    <w:rPr>
                      <w:rFonts w:ascii="Times New Roman" w:eastAsia="Times New Roman" w:hAnsi="Times New Roman" w:cs="Times New Roman"/>
                      <w:b/>
                      <w:bCs/>
                      <w:lang w:eastAsia="pt-BR"/>
                    </w:rPr>
                  </w:pPr>
                </w:p>
                <w:p w:rsidR="00C970E1" w:rsidRPr="006D0DCE" w:rsidRDefault="00C970E1" w:rsidP="00C970E1">
                  <w:pPr>
                    <w:spacing w:after="0" w:line="240" w:lineRule="auto"/>
                    <w:rPr>
                      <w:rFonts w:ascii="Times New Roman" w:eastAsia="Times New Roman" w:hAnsi="Times New Roman" w:cs="Times New Roman"/>
                      <w:lang w:eastAsia="pt-BR"/>
                    </w:rPr>
                  </w:pPr>
                  <w:r w:rsidRPr="006D0DCE">
                    <w:rPr>
                      <w:rFonts w:ascii="Tahoma" w:eastAsia="Times New Roman" w:hAnsi="Tahoma" w:cs="Tahoma"/>
                      <w:b/>
                      <w:bCs/>
                      <w:color w:val="000000"/>
                      <w:lang w:eastAsia="pt-BR"/>
                    </w:rPr>
                    <w:t>2.13 Saúde</w:t>
                  </w:r>
                </w:p>
              </w:tc>
            </w:tr>
          </w:tbl>
          <w:p w:rsidR="00C970E1" w:rsidRPr="006D0DCE" w:rsidRDefault="00C970E1" w:rsidP="00C970E1">
            <w:pPr>
              <w:spacing w:after="0" w:line="240" w:lineRule="auto"/>
              <w:rPr>
                <w:rFonts w:ascii="Tahoma" w:eastAsia="Times New Roman" w:hAnsi="Tahoma" w:cs="Tahoma"/>
                <w:b/>
                <w:bCs/>
                <w:color w:val="000000"/>
                <w:lang w:eastAsia="pt-BR"/>
              </w:rPr>
            </w:pPr>
          </w:p>
          <w:tbl>
            <w:tblPr>
              <w:tblW w:w="9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00"/>
            </w:tblGrid>
            <w:tr w:rsidR="00C970E1" w:rsidRPr="006D0DCE" w:rsidTr="00C970E1">
              <w:trPr>
                <w:tblCellSpacing w:w="0" w:type="dxa"/>
              </w:trPr>
              <w:tc>
                <w:tcPr>
                  <w:tcW w:w="0" w:type="auto"/>
                  <w:tcBorders>
                    <w:top w:val="nil"/>
                    <w:left w:val="nil"/>
                    <w:bottom w:val="nil"/>
                    <w:right w:val="nil"/>
                  </w:tcBorders>
                  <w:shd w:val="clear" w:color="auto" w:fill="FFFFFF"/>
                  <w:hideMark/>
                </w:tcPr>
                <w:p w:rsidR="00C970E1" w:rsidRPr="006D0DCE" w:rsidRDefault="00C970E1" w:rsidP="00C970E1">
                  <w:pPr>
                    <w:spacing w:after="0" w:line="240" w:lineRule="auto"/>
                    <w:rPr>
                      <w:rFonts w:ascii="Tahoma" w:eastAsia="Times New Roman" w:hAnsi="Tahoma" w:cs="Tahoma"/>
                      <w:b/>
                      <w:bCs/>
                      <w:color w:val="000000"/>
                      <w:lang w:eastAsia="pt-BR"/>
                    </w:rPr>
                  </w:pPr>
                  <w:r w:rsidRPr="006D0DCE">
                    <w:rPr>
                      <w:rFonts w:ascii="Tahoma" w:eastAsia="Times New Roman" w:hAnsi="Tahoma" w:cs="Tahoma"/>
                      <w:b/>
                      <w:bCs/>
                      <w:color w:val="000000"/>
                      <w:lang w:eastAsia="pt-BR"/>
                    </w:rPr>
                    <w:t>Proposta Original</w:t>
                  </w:r>
                </w:p>
                <w:p w:rsidR="00C970E1" w:rsidRPr="006D0DCE" w:rsidRDefault="00C970E1" w:rsidP="00C970E1">
                  <w:pPr>
                    <w:spacing w:after="0" w:line="240" w:lineRule="auto"/>
                    <w:rPr>
                      <w:rFonts w:ascii="Tahoma" w:eastAsia="Times New Roman" w:hAnsi="Tahoma" w:cs="Tahoma"/>
                      <w:b/>
                      <w:bCs/>
                      <w:color w:val="000000"/>
                      <w:lang w:eastAsia="pt-BR"/>
                    </w:rPr>
                  </w:pPr>
                  <w:r w:rsidRPr="006D0DCE">
                    <w:rPr>
                      <w:rFonts w:ascii="Tahoma" w:eastAsia="Times New Roman" w:hAnsi="Tahoma" w:cs="Tahoma"/>
                      <w:b/>
                      <w:bCs/>
                      <w:color w:val="000000"/>
                      <w:lang w:eastAsia="pt-BR"/>
                    </w:rPr>
                    <w:t>  </w:t>
                  </w:r>
                </w:p>
              </w:tc>
            </w:tr>
            <w:tr w:rsidR="00C970E1" w:rsidRPr="006D0DCE" w:rsidTr="00C970E1">
              <w:trPr>
                <w:tblCellSpacing w:w="0" w:type="dxa"/>
              </w:trPr>
              <w:tc>
                <w:tcPr>
                  <w:tcW w:w="5000" w:type="pct"/>
                  <w:tcBorders>
                    <w:top w:val="nil"/>
                    <w:left w:val="nil"/>
                    <w:bottom w:val="nil"/>
                    <w:right w:val="nil"/>
                  </w:tcBorders>
                  <w:shd w:val="clear" w:color="auto" w:fill="FFFFFF"/>
                  <w:vAlign w:val="center"/>
                  <w:hideMark/>
                </w:tcPr>
                <w:p w:rsidR="00C970E1" w:rsidRPr="006D0DCE" w:rsidRDefault="00C970E1" w:rsidP="00C970E1">
                  <w:pPr>
                    <w:spacing w:after="0" w:line="240" w:lineRule="auto"/>
                    <w:jc w:val="both"/>
                    <w:rPr>
                      <w:rFonts w:ascii="Tahoma" w:eastAsia="Times New Roman" w:hAnsi="Tahoma" w:cs="Tahoma"/>
                      <w:color w:val="000000"/>
                      <w:lang w:eastAsia="pt-BR"/>
                    </w:rPr>
                  </w:pPr>
                  <w:proofErr w:type="gramStart"/>
                  <w:r w:rsidRPr="006D0DCE">
                    <w:rPr>
                      <w:rFonts w:ascii="Tahoma" w:eastAsia="Times New Roman" w:hAnsi="Tahoma" w:cs="Tahoma"/>
                      <w:b/>
                      <w:bCs/>
                      <w:color w:val="000000"/>
                      <w:lang w:eastAsia="pt-BR"/>
                    </w:rPr>
                    <w:t>6</w:t>
                  </w:r>
                  <w:proofErr w:type="gramEnd"/>
                  <w:r w:rsidRPr="006D0DCE">
                    <w:rPr>
                      <w:rFonts w:ascii="Tahoma" w:eastAsia="Times New Roman" w:hAnsi="Tahoma" w:cs="Tahoma"/>
                      <w:b/>
                      <w:bCs/>
                      <w:color w:val="000000"/>
                      <w:lang w:eastAsia="pt-BR"/>
                    </w:rPr>
                    <w:t>)</w:t>
                  </w:r>
                  <w:r w:rsidRPr="006D0DCE">
                    <w:rPr>
                      <w:rFonts w:ascii="Tahoma" w:eastAsia="Times New Roman" w:hAnsi="Tahoma" w:cs="Tahoma"/>
                      <w:color w:val="000000"/>
                      <w:lang w:eastAsia="pt-BR"/>
                    </w:rPr>
                    <w:t> Que o CFP e o Sistema Conselhos reafirmem sua posição em defesa do Sistema Único de Saúde-SUS enquanto integral, universal e equânime, garantindo e legitimando a autonomia do processo de trabalho realizado pelos profissionais de psicologia na Atenção Básica, defendendo também a inclusão obrigatória do profissional da psicologia na equipe que compõe o Núcleo de Apoio a Saúde da Família (NASF), a Atenção Primária, Estratégia de Saúde da Família (ESF), assim como, potencializando o debate em torno das politicas específicas direcionadas às populações vulneráveis como: a população de rua, a população negra, quilombola, ribeirinha, LGBT, indígena, carcerária e saúde integral das mulheres com ênfase na violência institucional obstétrica. </w:t>
                  </w:r>
                  <w:r w:rsidRPr="006D0DCE">
                    <w:rPr>
                      <w:rFonts w:ascii="Tahoma" w:eastAsia="Times New Roman" w:hAnsi="Tahoma" w:cs="Tahoma"/>
                      <w:color w:val="000000"/>
                      <w:lang w:eastAsia="pt-BR"/>
                    </w:rPr>
                    <w:br/>
                  </w:r>
                  <w:r w:rsidRPr="006D0DCE">
                    <w:rPr>
                      <w:rFonts w:ascii="Tahoma" w:eastAsia="Times New Roman" w:hAnsi="Tahoma" w:cs="Tahoma"/>
                      <w:color w:val="000000"/>
                      <w:lang w:eastAsia="pt-BR"/>
                    </w:rPr>
                    <w:br/>
                    <w:t>Origem: 05 (RJ).</w:t>
                  </w:r>
                </w:p>
              </w:tc>
            </w:tr>
            <w:tr w:rsidR="00C970E1" w:rsidRPr="006D0DCE" w:rsidTr="00C970E1">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970E1" w:rsidRPr="006D0DCE">
                    <w:trPr>
                      <w:tblCellSpacing w:w="0" w:type="dxa"/>
                      <w:jc w:val="right"/>
                    </w:trPr>
                    <w:tc>
                      <w:tcPr>
                        <w:tcW w:w="0" w:type="auto"/>
                        <w:tcBorders>
                          <w:top w:val="nil"/>
                          <w:left w:val="nil"/>
                          <w:bottom w:val="nil"/>
                          <w:right w:val="nil"/>
                        </w:tcBorders>
                        <w:shd w:val="clear" w:color="auto" w:fill="FFFFFF"/>
                        <w:vAlign w:val="center"/>
                        <w:hideMark/>
                      </w:tcPr>
                      <w:p w:rsidR="00C970E1" w:rsidRPr="006D0DCE" w:rsidRDefault="00C970E1" w:rsidP="00C970E1">
                        <w:pPr>
                          <w:spacing w:after="0" w:line="240" w:lineRule="auto"/>
                          <w:rPr>
                            <w:rFonts w:ascii="Tahoma" w:eastAsia="Times New Roman" w:hAnsi="Tahoma" w:cs="Tahoma"/>
                            <w:b/>
                            <w:bCs/>
                            <w:color w:val="000000"/>
                            <w:lang w:eastAsia="pt-BR"/>
                          </w:rPr>
                        </w:pPr>
                      </w:p>
                      <w:p w:rsidR="00C970E1" w:rsidRPr="006D0DCE" w:rsidRDefault="00C970E1" w:rsidP="00C970E1">
                        <w:pPr>
                          <w:spacing w:after="0" w:line="240" w:lineRule="auto"/>
                          <w:rPr>
                            <w:rFonts w:ascii="Tahoma" w:eastAsia="Times New Roman" w:hAnsi="Tahoma" w:cs="Tahoma"/>
                            <w:b/>
                            <w:bCs/>
                            <w:color w:val="000000"/>
                            <w:lang w:eastAsia="pt-BR"/>
                          </w:rPr>
                        </w:pPr>
                        <w:r w:rsidRPr="006D0DCE">
                          <w:rPr>
                            <w:rFonts w:ascii="Tahoma" w:eastAsia="Times New Roman" w:hAnsi="Tahoma" w:cs="Tahoma"/>
                            <w:b/>
                            <w:bCs/>
                            <w:color w:val="000000"/>
                            <w:lang w:eastAsia="pt-BR"/>
                          </w:rPr>
                          <w:t>Destaques</w:t>
                        </w:r>
                      </w:p>
                      <w:p w:rsidR="00C970E1" w:rsidRPr="006D0DCE" w:rsidRDefault="00C970E1" w:rsidP="00C970E1">
                        <w:pPr>
                          <w:spacing w:after="0" w:line="240" w:lineRule="auto"/>
                          <w:rPr>
                            <w:rFonts w:ascii="Tahoma" w:eastAsia="Times New Roman" w:hAnsi="Tahoma" w:cs="Tahoma"/>
                            <w:b/>
                            <w:bCs/>
                            <w:color w:val="000000"/>
                            <w:lang w:eastAsia="pt-BR"/>
                          </w:rPr>
                        </w:pPr>
                      </w:p>
                    </w:tc>
                  </w:tr>
                  <w:tr w:rsidR="00C970E1" w:rsidRPr="006D0DCE">
                    <w:trPr>
                      <w:tblCellSpacing w:w="0" w:type="dxa"/>
                      <w:jc w:val="right"/>
                    </w:trPr>
                    <w:tc>
                      <w:tcPr>
                        <w:tcW w:w="0" w:type="auto"/>
                        <w:tcBorders>
                          <w:top w:val="nil"/>
                          <w:left w:val="nil"/>
                          <w:bottom w:val="nil"/>
                          <w:right w:val="nil"/>
                        </w:tcBorders>
                        <w:shd w:val="clear" w:color="auto" w:fill="FFFFFF"/>
                        <w:vAlign w:val="center"/>
                        <w:hideMark/>
                      </w:tcPr>
                      <w:p w:rsidR="00C970E1" w:rsidRPr="006D0DCE" w:rsidRDefault="00C970E1" w:rsidP="00C970E1">
                        <w:pPr>
                          <w:spacing w:after="0" w:line="240" w:lineRule="auto"/>
                          <w:rPr>
                            <w:rFonts w:ascii="Tahoma" w:eastAsia="Times New Roman" w:hAnsi="Tahoma" w:cs="Tahoma"/>
                            <w:b/>
                            <w:bCs/>
                            <w:color w:val="000000"/>
                            <w:lang w:eastAsia="pt-BR"/>
                          </w:rPr>
                        </w:pPr>
                        <w:r w:rsidRPr="006D0DCE">
                          <w:rPr>
                            <w:rFonts w:ascii="Tahoma" w:eastAsia="Times New Roman" w:hAnsi="Tahoma" w:cs="Tahoma"/>
                            <w:b/>
                            <w:bCs/>
                            <w:color w:val="000000"/>
                            <w:lang w:eastAsia="pt-BR"/>
                          </w:rPr>
                          <w:t>Substitutiva</w:t>
                        </w:r>
                      </w:p>
                    </w:tc>
                  </w:tr>
                  <w:tr w:rsidR="00C970E1" w:rsidRPr="006D0DCE">
                    <w:trPr>
                      <w:tblCellSpacing w:w="0" w:type="dxa"/>
                      <w:jc w:val="right"/>
                    </w:trPr>
                    <w:tc>
                      <w:tcPr>
                        <w:tcW w:w="5000" w:type="pct"/>
                        <w:tcBorders>
                          <w:top w:val="nil"/>
                          <w:left w:val="nil"/>
                          <w:bottom w:val="nil"/>
                          <w:right w:val="nil"/>
                        </w:tcBorders>
                        <w:shd w:val="clear" w:color="auto" w:fill="FFFFFF"/>
                        <w:vAlign w:val="center"/>
                        <w:hideMark/>
                      </w:tcPr>
                      <w:p w:rsidR="00C970E1" w:rsidRPr="006D0DCE" w:rsidRDefault="00C970E1" w:rsidP="00C970E1">
                        <w:pPr>
                          <w:spacing w:before="100" w:beforeAutospacing="1" w:after="100" w:afterAutospacing="1" w:line="240" w:lineRule="auto"/>
                          <w:jc w:val="both"/>
                          <w:rPr>
                            <w:rFonts w:ascii="Tahoma" w:eastAsia="Times New Roman" w:hAnsi="Tahoma" w:cs="Tahoma"/>
                            <w:color w:val="000000"/>
                            <w:lang w:eastAsia="pt-BR"/>
                          </w:rPr>
                        </w:pPr>
                        <w:r w:rsidRPr="006D0DCE">
                          <w:rPr>
                            <w:rFonts w:ascii="Tahoma" w:eastAsia="Times New Roman" w:hAnsi="Tahoma" w:cs="Tahoma"/>
                            <w:color w:val="000000"/>
                            <w:lang w:eastAsia="pt-BR"/>
                          </w:rPr>
                          <w:t>Que o CFP e o Sistema Conselhos reafirmem sua posição em defesa do Sistema Único de Saúde-SUS enquanto integral, universal e equânime, garantindo e legitimando a autonomia </w:t>
                        </w:r>
                        <w:r w:rsidRPr="006D0DCE">
                          <w:rPr>
                            <w:rFonts w:ascii="Tahoma" w:eastAsia="Times New Roman" w:hAnsi="Tahoma" w:cs="Tahoma"/>
                            <w:b/>
                            <w:bCs/>
                            <w:strike/>
                            <w:color w:val="FF0000"/>
                            <w:lang w:eastAsia="pt-BR"/>
                          </w:rPr>
                          <w:t>do</w:t>
                        </w:r>
                        <w:r w:rsidRPr="006D0DCE">
                          <w:rPr>
                            <w:rFonts w:ascii="Tahoma" w:eastAsia="Times New Roman" w:hAnsi="Tahoma" w:cs="Tahoma"/>
                            <w:color w:val="000000"/>
                            <w:lang w:eastAsia="pt-BR"/>
                          </w:rPr>
                          <w:t> </w:t>
                        </w:r>
                        <w:r w:rsidRPr="006D0DCE">
                          <w:rPr>
                            <w:rFonts w:ascii="Tahoma" w:eastAsia="Times New Roman" w:hAnsi="Tahoma" w:cs="Tahoma"/>
                            <w:b/>
                            <w:bCs/>
                            <w:color w:val="008000"/>
                            <w:u w:val="single"/>
                            <w:lang w:eastAsia="pt-BR"/>
                          </w:rPr>
                          <w:t>no </w:t>
                        </w:r>
                        <w:r w:rsidRPr="006D0DCE">
                          <w:rPr>
                            <w:rFonts w:ascii="Tahoma" w:eastAsia="Times New Roman" w:hAnsi="Tahoma" w:cs="Tahoma"/>
                            <w:color w:val="000000"/>
                            <w:lang w:eastAsia="pt-BR"/>
                          </w:rPr>
                          <w:t>processo de trabalho realizado pelos profissionais de psicologia na Atenção Básica</w:t>
                        </w:r>
                        <w:r w:rsidRPr="006D0DCE">
                          <w:rPr>
                            <w:rFonts w:ascii="Tahoma" w:eastAsia="Times New Roman" w:hAnsi="Tahoma" w:cs="Tahoma"/>
                            <w:b/>
                            <w:bCs/>
                            <w:strike/>
                            <w:color w:val="FF0000"/>
                            <w:lang w:eastAsia="pt-BR"/>
                          </w:rPr>
                          <w:t>, defendendo também a inclusão obrigatória do profissional da psicologia na equipe que compõe o Núcleo de Apoio a Saúde da Família (NASF), a Atenção Primária,</w:t>
                        </w:r>
                        <w:r w:rsidRPr="006D0DCE">
                          <w:rPr>
                            <w:rFonts w:ascii="Tahoma" w:eastAsia="Times New Roman" w:hAnsi="Tahoma" w:cs="Tahoma"/>
                            <w:color w:val="000000"/>
                            <w:lang w:eastAsia="pt-BR"/>
                          </w:rPr>
                          <w:t> </w:t>
                        </w:r>
                        <w:r w:rsidRPr="006D0DCE">
                          <w:rPr>
                            <w:rFonts w:ascii="Tahoma" w:eastAsia="Times New Roman" w:hAnsi="Tahoma" w:cs="Tahoma"/>
                            <w:b/>
                            <w:bCs/>
                            <w:color w:val="008000"/>
                            <w:u w:val="single"/>
                            <w:lang w:eastAsia="pt-BR"/>
                          </w:rPr>
                          <w:t xml:space="preserve"> na lógica da </w:t>
                        </w:r>
                        <w:proofErr w:type="spellStart"/>
                        <w:r w:rsidRPr="006D0DCE">
                          <w:rPr>
                            <w:rFonts w:ascii="Tahoma" w:eastAsia="Times New Roman" w:hAnsi="Tahoma" w:cs="Tahoma"/>
                            <w:b/>
                            <w:bCs/>
                            <w:color w:val="008000"/>
                            <w:u w:val="single"/>
                            <w:lang w:eastAsia="pt-BR"/>
                          </w:rPr>
                          <w:t>RAPs</w:t>
                        </w:r>
                        <w:proofErr w:type="spellEnd"/>
                        <w:r w:rsidRPr="006D0DCE">
                          <w:rPr>
                            <w:rFonts w:ascii="Tahoma" w:eastAsia="Times New Roman" w:hAnsi="Tahoma" w:cs="Tahoma"/>
                            <w:b/>
                            <w:bCs/>
                            <w:color w:val="008000"/>
                            <w:u w:val="single"/>
                            <w:lang w:eastAsia="pt-BR"/>
                          </w:rPr>
                          <w:t>, promovendo discussão a respeito da inserção da (o) psicóloga (o) na </w:t>
                        </w:r>
                        <w:r w:rsidRPr="006D0DCE">
                          <w:rPr>
                            <w:rFonts w:ascii="Tahoma" w:eastAsia="Times New Roman" w:hAnsi="Tahoma" w:cs="Tahoma"/>
                            <w:color w:val="000000"/>
                            <w:lang w:eastAsia="pt-BR"/>
                          </w:rPr>
                          <w:t>estratégia de Saúde da Família (ESF), assim como, potencializando o debate em torno das politicas específicas direcionadas às populações vulneráveis como: a população </w:t>
                        </w:r>
                        <w:r w:rsidRPr="006D0DCE">
                          <w:rPr>
                            <w:rFonts w:ascii="Tahoma" w:eastAsia="Times New Roman" w:hAnsi="Tahoma" w:cs="Tahoma"/>
                            <w:b/>
                            <w:bCs/>
                            <w:color w:val="008000"/>
                            <w:u w:val="single"/>
                            <w:lang w:eastAsia="pt-BR"/>
                          </w:rPr>
                          <w:t>em situação</w:t>
                        </w:r>
                        <w:r w:rsidRPr="006D0DCE">
                          <w:rPr>
                            <w:rFonts w:ascii="Tahoma" w:eastAsia="Times New Roman" w:hAnsi="Tahoma" w:cs="Tahoma"/>
                            <w:color w:val="000000"/>
                            <w:lang w:eastAsia="pt-BR"/>
                          </w:rPr>
                          <w:t> de rua, a população negra, quilombola, ribeirinha, LGBT, indígena, carcerária e saúde integral das mulheres com ênfase na violência institucional obstétrica. </w:t>
                        </w:r>
                        <w:r w:rsidRPr="006D0DCE">
                          <w:rPr>
                            <w:rFonts w:ascii="Tahoma" w:eastAsia="Times New Roman" w:hAnsi="Tahoma" w:cs="Tahoma"/>
                            <w:color w:val="000000"/>
                            <w:lang w:eastAsia="pt-BR"/>
                          </w:rPr>
                          <w:br/>
                        </w:r>
                        <w:r w:rsidRPr="006D0DCE">
                          <w:rPr>
                            <w:rFonts w:ascii="Tahoma" w:eastAsia="Times New Roman" w:hAnsi="Tahoma" w:cs="Tahoma"/>
                            <w:color w:val="000000"/>
                            <w:lang w:eastAsia="pt-BR"/>
                          </w:rPr>
                          <w:br/>
                          <w:t>Origem: 05 (RJ).</w:t>
                        </w:r>
                      </w:p>
                      <w:p w:rsidR="00C970E1" w:rsidRPr="006D0DCE" w:rsidRDefault="00C970E1" w:rsidP="00C970E1">
                        <w:pPr>
                          <w:spacing w:after="0" w:line="240" w:lineRule="auto"/>
                          <w:jc w:val="both"/>
                          <w:rPr>
                            <w:rFonts w:ascii="Tahoma" w:eastAsia="Times New Roman" w:hAnsi="Tahoma" w:cs="Tahoma"/>
                            <w:color w:val="000000"/>
                            <w:lang w:eastAsia="pt-BR"/>
                          </w:rPr>
                        </w:pPr>
                        <w:r w:rsidRPr="006D0DCE">
                          <w:rPr>
                            <w:rFonts w:ascii="Tahoma" w:eastAsia="Times New Roman" w:hAnsi="Tahoma" w:cs="Tahoma"/>
                            <w:color w:val="000000"/>
                            <w:lang w:eastAsia="pt-BR"/>
                          </w:rPr>
                          <w:br/>
                        </w:r>
                        <w:r w:rsidRPr="006D0DCE">
                          <w:rPr>
                            <w:rFonts w:ascii="Tahoma" w:eastAsia="Times New Roman" w:hAnsi="Tahoma" w:cs="Tahoma"/>
                            <w:b/>
                            <w:bCs/>
                            <w:color w:val="000000"/>
                            <w:shd w:val="clear" w:color="auto" w:fill="FFFFFF"/>
                            <w:lang w:eastAsia="pt-BR"/>
                          </w:rPr>
                          <w:t>Responsável: </w:t>
                        </w:r>
                        <w:r w:rsidRPr="006D0DCE">
                          <w:rPr>
                            <w:rFonts w:ascii="Tahoma" w:eastAsia="Times New Roman" w:hAnsi="Tahoma" w:cs="Tahoma"/>
                            <w:color w:val="000000"/>
                            <w:lang w:eastAsia="pt-BR"/>
                          </w:rPr>
                          <w:t xml:space="preserve">Gustavo - Eixo </w:t>
                        </w:r>
                        <w:proofErr w:type="gramStart"/>
                        <w:r w:rsidRPr="006D0DCE">
                          <w:rPr>
                            <w:rFonts w:ascii="Tahoma" w:eastAsia="Times New Roman" w:hAnsi="Tahoma" w:cs="Tahoma"/>
                            <w:color w:val="000000"/>
                            <w:lang w:eastAsia="pt-BR"/>
                          </w:rPr>
                          <w:t>2</w:t>
                        </w:r>
                        <w:proofErr w:type="gramEnd"/>
                        <w:r w:rsidRPr="006D0DCE">
                          <w:rPr>
                            <w:rFonts w:ascii="Tahoma" w:eastAsia="Times New Roman" w:hAnsi="Tahoma" w:cs="Tahoma"/>
                            <w:color w:val="000000"/>
                            <w:lang w:eastAsia="pt-BR"/>
                          </w:rPr>
                          <w:t xml:space="preserve"> </w:t>
                        </w:r>
                        <w:proofErr w:type="spellStart"/>
                        <w:r w:rsidRPr="006D0DCE">
                          <w:rPr>
                            <w:rFonts w:ascii="Tahoma" w:eastAsia="Times New Roman" w:hAnsi="Tahoma" w:cs="Tahoma"/>
                            <w:color w:val="000000"/>
                            <w:lang w:eastAsia="pt-BR"/>
                          </w:rPr>
                          <w:t>Gt</w:t>
                        </w:r>
                        <w:proofErr w:type="spellEnd"/>
                        <w:r w:rsidRPr="006D0DCE">
                          <w:rPr>
                            <w:rFonts w:ascii="Tahoma" w:eastAsia="Times New Roman" w:hAnsi="Tahoma" w:cs="Tahoma"/>
                            <w:color w:val="000000"/>
                            <w:lang w:eastAsia="pt-BR"/>
                          </w:rPr>
                          <w:t xml:space="preserve"> 02</w:t>
                        </w:r>
                      </w:p>
                      <w:p w:rsidR="00C970E1" w:rsidRPr="006D0DCE" w:rsidRDefault="007E6B21" w:rsidP="00C970E1">
                        <w:pPr>
                          <w:spacing w:after="0" w:line="240" w:lineRule="auto"/>
                          <w:jc w:val="both"/>
                          <w:rPr>
                            <w:rFonts w:ascii="Tahoma" w:eastAsia="Times New Roman" w:hAnsi="Tahoma" w:cs="Tahoma"/>
                            <w:color w:val="000000"/>
                            <w:lang w:eastAsia="pt-BR"/>
                          </w:rPr>
                        </w:pPr>
                        <w:r>
                          <w:rPr>
                            <w:rFonts w:ascii="Tahoma" w:eastAsia="Times New Roman" w:hAnsi="Tahoma" w:cs="Tahoma"/>
                            <w:color w:val="000000"/>
                            <w:lang w:eastAsia="pt-BR"/>
                          </w:rPr>
                          <w:pict>
                            <v:rect id="_x0000_i1029" style="width:0;height:1.5pt" o:hralign="center" o:hrstd="t" o:hr="t" fillcolor="#a0a0a0" stroked="f"/>
                          </w:pict>
                        </w:r>
                      </w:p>
                    </w:tc>
                  </w:tr>
                </w:tbl>
                <w:p w:rsidR="00C970E1" w:rsidRPr="006D0DCE" w:rsidRDefault="00C970E1" w:rsidP="00C970E1">
                  <w:pPr>
                    <w:spacing w:after="0" w:line="240" w:lineRule="auto"/>
                    <w:jc w:val="right"/>
                    <w:rPr>
                      <w:rFonts w:ascii="Times New Roman" w:eastAsia="Times New Roman" w:hAnsi="Times New Roman" w:cs="Times New Roman"/>
                      <w:lang w:eastAsia="pt-BR"/>
                    </w:rPr>
                  </w:pPr>
                </w:p>
              </w:tc>
            </w:tr>
            <w:tr w:rsidR="00C970E1" w:rsidRPr="006D0DCE" w:rsidTr="00C970E1">
              <w:trPr>
                <w:tblCellSpacing w:w="0" w:type="dxa"/>
              </w:trPr>
              <w:tc>
                <w:tcPr>
                  <w:tcW w:w="0" w:type="auto"/>
                  <w:tcBorders>
                    <w:top w:val="nil"/>
                    <w:left w:val="nil"/>
                    <w:bottom w:val="nil"/>
                    <w:right w:val="nil"/>
                  </w:tcBorders>
                  <w:shd w:val="clear" w:color="auto" w:fill="FFFFFF"/>
                  <w:hideMark/>
                </w:tcPr>
                <w:p w:rsidR="00C970E1" w:rsidRPr="006D0DCE" w:rsidRDefault="00C970E1" w:rsidP="00C970E1">
                  <w:pPr>
                    <w:spacing w:after="0" w:line="240" w:lineRule="auto"/>
                    <w:rPr>
                      <w:rFonts w:ascii="Tahoma" w:eastAsia="Times New Roman" w:hAnsi="Tahoma" w:cs="Tahoma"/>
                      <w:b/>
                      <w:bCs/>
                      <w:color w:val="000000"/>
                      <w:lang w:eastAsia="pt-BR"/>
                    </w:rPr>
                  </w:pPr>
                  <w:r w:rsidRPr="006D0DCE">
                    <w:rPr>
                      <w:rFonts w:ascii="Tahoma" w:eastAsia="Times New Roman" w:hAnsi="Tahoma" w:cs="Tahoma"/>
                      <w:b/>
                      <w:bCs/>
                      <w:color w:val="000000"/>
                      <w:lang w:eastAsia="pt-BR"/>
                    </w:rPr>
                    <w:t>  </w:t>
                  </w:r>
                </w:p>
                <w:p w:rsidR="00C970E1" w:rsidRPr="006D0DCE" w:rsidRDefault="00C970E1" w:rsidP="00C970E1">
                  <w:pPr>
                    <w:spacing w:after="0" w:line="240" w:lineRule="auto"/>
                    <w:rPr>
                      <w:rFonts w:ascii="Tahoma" w:eastAsia="Times New Roman" w:hAnsi="Tahoma" w:cs="Tahoma"/>
                      <w:b/>
                      <w:bCs/>
                      <w:color w:val="000000"/>
                      <w:lang w:eastAsia="pt-BR"/>
                    </w:rPr>
                  </w:pPr>
                  <w:r w:rsidRPr="006D0DCE">
                    <w:rPr>
                      <w:rFonts w:ascii="Tahoma" w:eastAsia="Times New Roman" w:hAnsi="Tahoma" w:cs="Tahoma"/>
                      <w:b/>
                      <w:bCs/>
                      <w:color w:val="000000"/>
                      <w:lang w:eastAsia="pt-BR"/>
                    </w:rPr>
                    <w:t>Proposta Original</w:t>
                  </w:r>
                </w:p>
                <w:p w:rsidR="00C970E1" w:rsidRPr="006D0DCE" w:rsidRDefault="00C970E1" w:rsidP="00C970E1">
                  <w:pPr>
                    <w:spacing w:after="0" w:line="240" w:lineRule="auto"/>
                    <w:rPr>
                      <w:rFonts w:ascii="Tahoma" w:eastAsia="Times New Roman" w:hAnsi="Tahoma" w:cs="Tahoma"/>
                      <w:b/>
                      <w:bCs/>
                      <w:color w:val="000000"/>
                      <w:lang w:eastAsia="pt-BR"/>
                    </w:rPr>
                  </w:pPr>
                  <w:r w:rsidRPr="006D0DCE">
                    <w:rPr>
                      <w:rFonts w:ascii="Tahoma" w:eastAsia="Times New Roman" w:hAnsi="Tahoma" w:cs="Tahoma"/>
                      <w:b/>
                      <w:bCs/>
                      <w:color w:val="000000"/>
                      <w:lang w:eastAsia="pt-BR"/>
                    </w:rPr>
                    <w:t>  </w:t>
                  </w:r>
                </w:p>
              </w:tc>
            </w:tr>
            <w:tr w:rsidR="00C970E1" w:rsidRPr="006D0DCE" w:rsidTr="00C970E1">
              <w:trPr>
                <w:tblCellSpacing w:w="0" w:type="dxa"/>
              </w:trPr>
              <w:tc>
                <w:tcPr>
                  <w:tcW w:w="5000" w:type="pct"/>
                  <w:tcBorders>
                    <w:top w:val="nil"/>
                    <w:left w:val="nil"/>
                    <w:bottom w:val="nil"/>
                    <w:right w:val="nil"/>
                  </w:tcBorders>
                  <w:shd w:val="clear" w:color="auto" w:fill="FFFFFF"/>
                  <w:vAlign w:val="center"/>
                  <w:hideMark/>
                </w:tcPr>
                <w:p w:rsidR="00C970E1" w:rsidRDefault="00C970E1" w:rsidP="00C970E1">
                  <w:pPr>
                    <w:spacing w:after="0" w:line="240" w:lineRule="auto"/>
                    <w:jc w:val="both"/>
                    <w:rPr>
                      <w:rFonts w:ascii="Tahoma" w:eastAsia="Times New Roman" w:hAnsi="Tahoma" w:cs="Tahoma"/>
                      <w:color w:val="000000"/>
                      <w:lang w:eastAsia="pt-BR"/>
                    </w:rPr>
                  </w:pPr>
                  <w:proofErr w:type="gramStart"/>
                  <w:r w:rsidRPr="006D0DCE">
                    <w:rPr>
                      <w:rFonts w:ascii="Tahoma" w:eastAsia="Times New Roman" w:hAnsi="Tahoma" w:cs="Tahoma"/>
                      <w:b/>
                      <w:bCs/>
                      <w:color w:val="000000"/>
                      <w:lang w:eastAsia="pt-BR"/>
                    </w:rPr>
                    <w:t>7</w:t>
                  </w:r>
                  <w:proofErr w:type="gramEnd"/>
                  <w:r w:rsidRPr="006D0DCE">
                    <w:rPr>
                      <w:rFonts w:ascii="Tahoma" w:eastAsia="Times New Roman" w:hAnsi="Tahoma" w:cs="Tahoma"/>
                      <w:b/>
                      <w:bCs/>
                      <w:color w:val="000000"/>
                      <w:lang w:eastAsia="pt-BR"/>
                    </w:rPr>
                    <w:t>)</w:t>
                  </w:r>
                  <w:r w:rsidRPr="006D0DCE">
                    <w:rPr>
                      <w:rFonts w:ascii="Tahoma" w:eastAsia="Times New Roman" w:hAnsi="Tahoma" w:cs="Tahoma"/>
                      <w:color w:val="000000"/>
                      <w:lang w:eastAsia="pt-BR"/>
                    </w:rPr>
                    <w:t xml:space="preserve"> Lutar por estratégias que garantam e ampliem a presença da psicóloga(o) nas equipes multidisciplinares nos programas de atenção básica e desenvolver políticas de prevenção ao sofrimento mental. Assim como a efetividade da legislação em saúde mental com: residências </w:t>
                  </w:r>
                  <w:proofErr w:type="gramStart"/>
                  <w:r w:rsidRPr="006D0DCE">
                    <w:rPr>
                      <w:rFonts w:ascii="Tahoma" w:eastAsia="Times New Roman" w:hAnsi="Tahoma" w:cs="Tahoma"/>
                      <w:color w:val="000000"/>
                      <w:lang w:eastAsia="pt-BR"/>
                    </w:rPr>
                    <w:t>terapêuticas (na especificidade que a lei prevê), demais dispositivos de atenção psicossocial</w:t>
                  </w:r>
                  <w:proofErr w:type="gramEnd"/>
                  <w:r w:rsidRPr="006D0DCE">
                    <w:rPr>
                      <w:rFonts w:ascii="Tahoma" w:eastAsia="Times New Roman" w:hAnsi="Tahoma" w:cs="Tahoma"/>
                      <w:color w:val="000000"/>
                      <w:lang w:eastAsia="pt-BR"/>
                    </w:rPr>
                    <w:t>, bem como a garantia de direito de acesso e acolhimento/internação dos usuários de saúde mental em hospitais gerais, conforme previsto nas portarias nº 148/2012 e nº 1615/2012. </w:t>
                  </w:r>
                  <w:r w:rsidRPr="006D0DCE">
                    <w:rPr>
                      <w:rFonts w:ascii="Tahoma" w:eastAsia="Times New Roman" w:hAnsi="Tahoma" w:cs="Tahoma"/>
                      <w:color w:val="000000"/>
                      <w:lang w:eastAsia="pt-BR"/>
                    </w:rPr>
                    <w:br/>
                  </w:r>
                  <w:r w:rsidRPr="006D0DCE">
                    <w:rPr>
                      <w:rFonts w:ascii="Tahoma" w:eastAsia="Times New Roman" w:hAnsi="Tahoma" w:cs="Tahoma"/>
                      <w:color w:val="000000"/>
                      <w:lang w:eastAsia="pt-BR"/>
                    </w:rPr>
                    <w:br/>
                    <w:t>Origem: 18 (MT).</w:t>
                  </w:r>
                </w:p>
                <w:p w:rsidR="007E6B21" w:rsidRDefault="007E6B21" w:rsidP="00C970E1">
                  <w:pPr>
                    <w:spacing w:after="0" w:line="240" w:lineRule="auto"/>
                    <w:jc w:val="both"/>
                    <w:rPr>
                      <w:rFonts w:ascii="Tahoma" w:eastAsia="Times New Roman" w:hAnsi="Tahoma" w:cs="Tahoma"/>
                      <w:color w:val="000000"/>
                      <w:lang w:eastAsia="pt-BR"/>
                    </w:rPr>
                  </w:pPr>
                </w:p>
                <w:p w:rsidR="007E6B21" w:rsidRPr="007E6B21" w:rsidRDefault="007E6B21" w:rsidP="007E6B21">
                  <w:pPr>
                    <w:spacing w:before="120" w:after="120" w:line="240" w:lineRule="auto"/>
                    <w:jc w:val="both"/>
                    <w:rPr>
                      <w:rFonts w:ascii="Tahoma" w:eastAsia="Times New Roman" w:hAnsi="Tahoma" w:cs="Tahoma"/>
                      <w:color w:val="000000"/>
                      <w:lang w:eastAsia="pt-BR"/>
                    </w:rPr>
                  </w:pPr>
                  <w:bookmarkStart w:id="0" w:name="_GoBack"/>
                  <w:proofErr w:type="gramStart"/>
                  <w:r w:rsidRPr="007E6B21">
                    <w:rPr>
                      <w:rFonts w:ascii="Tahoma" w:eastAsia="Times New Roman" w:hAnsi="Tahoma" w:cs="Tahoma"/>
                      <w:b/>
                      <w:color w:val="000000"/>
                      <w:lang w:eastAsia="pt-BR"/>
                    </w:rPr>
                    <w:lastRenderedPageBreak/>
                    <w:t>8</w:t>
                  </w:r>
                  <w:proofErr w:type="gramEnd"/>
                  <w:r w:rsidRPr="007E6B21">
                    <w:rPr>
                      <w:rFonts w:ascii="Tahoma" w:eastAsia="Times New Roman" w:hAnsi="Tahoma" w:cs="Tahoma"/>
                      <w:b/>
                      <w:color w:val="000000"/>
                      <w:lang w:eastAsia="pt-BR"/>
                    </w:rPr>
                    <w:t>)</w:t>
                  </w:r>
                  <w:r w:rsidRPr="007E6B21">
                    <w:rPr>
                      <w:rFonts w:ascii="Tahoma" w:eastAsia="Times New Roman" w:hAnsi="Tahoma" w:cs="Tahoma"/>
                      <w:color w:val="000000"/>
                      <w:lang w:eastAsia="pt-BR"/>
                    </w:rPr>
                    <w:t xml:space="preserve"> </w:t>
                  </w:r>
                  <w:bookmarkEnd w:id="0"/>
                  <w:r w:rsidRPr="007E6B21">
                    <w:rPr>
                      <w:rFonts w:ascii="Tahoma" w:eastAsia="Times New Roman" w:hAnsi="Tahoma" w:cs="Tahoma"/>
                      <w:color w:val="000000"/>
                      <w:lang w:eastAsia="pt-BR"/>
                    </w:rPr>
                    <w:t xml:space="preserve">Que O Sistema Conselhos de Psicologia mantenha a defesa dos princípios da Reforma Sanitária, SUS, Reforma Psiquiátrica e Luta </w:t>
                  </w:r>
                  <w:proofErr w:type="spellStart"/>
                  <w:r w:rsidRPr="007E6B21">
                    <w:rPr>
                      <w:rFonts w:ascii="Tahoma" w:eastAsia="Times New Roman" w:hAnsi="Tahoma" w:cs="Tahoma"/>
                      <w:color w:val="000000"/>
                      <w:lang w:eastAsia="pt-BR"/>
                    </w:rPr>
                    <w:t>Antimanicomial</w:t>
                  </w:r>
                  <w:proofErr w:type="spellEnd"/>
                  <w:r w:rsidRPr="007E6B21">
                    <w:rPr>
                      <w:rFonts w:ascii="Tahoma" w:eastAsia="Times New Roman" w:hAnsi="Tahoma" w:cs="Tahoma"/>
                      <w:color w:val="000000"/>
                      <w:lang w:eastAsia="pt-BR"/>
                    </w:rPr>
                    <w:t xml:space="preserve">, garantido a integralidade do cuidado e a </w:t>
                  </w:r>
                  <w:proofErr w:type="spellStart"/>
                  <w:r w:rsidRPr="007E6B21">
                    <w:rPr>
                      <w:rFonts w:ascii="Tahoma" w:eastAsia="Times New Roman" w:hAnsi="Tahoma" w:cs="Tahoma"/>
                      <w:color w:val="000000"/>
                      <w:lang w:eastAsia="pt-BR"/>
                    </w:rPr>
                    <w:t>intersetorialidade</w:t>
                  </w:r>
                  <w:proofErr w:type="spellEnd"/>
                  <w:r w:rsidRPr="007E6B21">
                    <w:rPr>
                      <w:rFonts w:ascii="Tahoma" w:eastAsia="Times New Roman" w:hAnsi="Tahoma" w:cs="Tahoma"/>
                      <w:color w:val="000000"/>
                      <w:lang w:eastAsia="pt-BR"/>
                    </w:rPr>
                    <w:t xml:space="preserve"> das práticas com ênfase na participação e controle de trabalhadores, gestores e usuários, de forma horizontal. Construir a intervenção no território a partir da Atenção Básica, criando mecanismos junto ao Ministério da Saúde para ampliação do arco de atuação da psicologia nas Práticas Integrativas Complementares (PIC), na Saúde da População Negra, na Saúde Materno-Infantil, na Educação Popular em Saúde, na Atenção à Saúde Indígena e na Política Nacional de Humanização (PNH). Contribuir com a </w:t>
                  </w:r>
                  <w:proofErr w:type="gramStart"/>
                  <w:r w:rsidRPr="007E6B21">
                    <w:rPr>
                      <w:rFonts w:ascii="Tahoma" w:eastAsia="Times New Roman" w:hAnsi="Tahoma" w:cs="Tahoma"/>
                      <w:color w:val="000000"/>
                      <w:lang w:eastAsia="pt-BR"/>
                    </w:rPr>
                    <w:t>implementação</w:t>
                  </w:r>
                  <w:proofErr w:type="gramEnd"/>
                  <w:r w:rsidRPr="007E6B21">
                    <w:rPr>
                      <w:rFonts w:ascii="Tahoma" w:eastAsia="Times New Roman" w:hAnsi="Tahoma" w:cs="Tahoma"/>
                      <w:color w:val="000000"/>
                      <w:lang w:eastAsia="pt-BR"/>
                    </w:rPr>
                    <w:t xml:space="preserve"> da RAPS nos processos de </w:t>
                  </w:r>
                  <w:proofErr w:type="spellStart"/>
                  <w:r w:rsidRPr="007E6B21">
                    <w:rPr>
                      <w:rFonts w:ascii="Tahoma" w:eastAsia="Times New Roman" w:hAnsi="Tahoma" w:cs="Tahoma"/>
                      <w:color w:val="000000"/>
                      <w:lang w:eastAsia="pt-BR"/>
                    </w:rPr>
                    <w:t>desinstitucionalização</w:t>
                  </w:r>
                  <w:proofErr w:type="spellEnd"/>
                  <w:r w:rsidRPr="007E6B21">
                    <w:rPr>
                      <w:rFonts w:ascii="Tahoma" w:eastAsia="Times New Roman" w:hAnsi="Tahoma" w:cs="Tahoma"/>
                      <w:color w:val="000000"/>
                      <w:lang w:eastAsia="pt-BR"/>
                    </w:rPr>
                    <w:t xml:space="preserve"> em relação aos dispositivos asilares e atue junto a: combate à medicalização da vida; qualificação da estratégia da atenção psicossocial; debates e atuação sobre a precarização do trabalho nas Políticas públicas atravessadas pela lógica do capital, que se reflete no favorecimento de interesses econômicos privados, em detrimento da Saúde Pública universal e igualitária; promover e ampliar espaços de discussão e ações sobre a garantia de direito ao trabalho e renda dos usuários da Saúde Mental; Ações de repúdio ao tratamento em Comunidade Terapêutica e amplo debate sobre as implicações deste modelo; defender, difundir e esclarecer a Política de Redução de Danos, como projeto que não se restringe à questão de álcool e outras drogas, mas contemple uma visão sobre os danos históricos, políticos e culturais sobre os quais se devem enfrentar; rever junto a Agencia Nacional de </w:t>
                  </w:r>
                  <w:proofErr w:type="spellStart"/>
                  <w:r w:rsidRPr="007E6B21">
                    <w:rPr>
                      <w:rFonts w:ascii="Tahoma" w:eastAsia="Times New Roman" w:hAnsi="Tahoma" w:cs="Tahoma"/>
                      <w:color w:val="000000"/>
                      <w:lang w:eastAsia="pt-BR"/>
                    </w:rPr>
                    <w:t>Saúde-ANS</w:t>
                  </w:r>
                  <w:proofErr w:type="spellEnd"/>
                  <w:r w:rsidRPr="007E6B21">
                    <w:rPr>
                      <w:rFonts w:ascii="Tahoma" w:eastAsia="Times New Roman" w:hAnsi="Tahoma" w:cs="Tahoma"/>
                      <w:color w:val="000000"/>
                      <w:lang w:eastAsia="pt-BR"/>
                    </w:rPr>
                    <w:t xml:space="preserve"> as normas que regulamentam a saúde suplementar, a partir das necessidades de melhoria dos seguintes aspectos: autonomia dos usuários em buscar os profissionais da saúde sem a necessidade dos encaminhamentos/autorizações médicas; autonomia dos profissionais da saúde para determinar a quantidade dos atendimentos; definição de uma tabela unificada de honorários.</w:t>
                  </w:r>
                </w:p>
                <w:p w:rsidR="007E6B21" w:rsidRPr="007E6B21" w:rsidRDefault="007E6B21" w:rsidP="007E6B21">
                  <w:pPr>
                    <w:spacing w:before="120" w:after="120" w:line="240" w:lineRule="auto"/>
                    <w:jc w:val="both"/>
                    <w:rPr>
                      <w:rFonts w:ascii="Tahoma" w:eastAsia="Times New Roman" w:hAnsi="Tahoma" w:cs="Tahoma"/>
                      <w:color w:val="000000"/>
                      <w:lang w:eastAsia="pt-BR"/>
                    </w:rPr>
                  </w:pPr>
                  <w:r w:rsidRPr="007E6B21">
                    <w:rPr>
                      <w:rFonts w:ascii="Tahoma" w:eastAsia="Times New Roman" w:hAnsi="Tahoma" w:cs="Tahoma"/>
                      <w:color w:val="000000"/>
                      <w:lang w:eastAsia="pt-BR"/>
                    </w:rPr>
                    <w:t>Origem: 06 (SP).</w:t>
                  </w:r>
                </w:p>
                <w:p w:rsidR="007E6B21" w:rsidRPr="006D0DCE" w:rsidRDefault="007E6B21" w:rsidP="00C970E1">
                  <w:pPr>
                    <w:spacing w:after="0" w:line="240" w:lineRule="auto"/>
                    <w:jc w:val="both"/>
                    <w:rPr>
                      <w:rFonts w:ascii="Tahoma" w:eastAsia="Times New Roman" w:hAnsi="Tahoma" w:cs="Tahoma"/>
                      <w:color w:val="000000"/>
                      <w:lang w:eastAsia="pt-BR"/>
                    </w:rPr>
                  </w:pPr>
                </w:p>
              </w:tc>
            </w:tr>
          </w:tbl>
          <w:p w:rsidR="00C970E1" w:rsidRPr="006D0DCE" w:rsidRDefault="00C970E1" w:rsidP="00C970E1">
            <w:pPr>
              <w:spacing w:after="0" w:line="240" w:lineRule="auto"/>
              <w:ind w:hanging="426"/>
              <w:rPr>
                <w:rFonts w:ascii="Tahoma" w:eastAsia="Times New Roman" w:hAnsi="Tahoma" w:cs="Tahoma"/>
                <w:b/>
                <w:bCs/>
                <w:color w:val="000000"/>
                <w:lang w:eastAsia="pt-BR"/>
              </w:rPr>
            </w:pPr>
          </w:p>
        </w:tc>
      </w:tr>
    </w:tbl>
    <w:p w:rsidR="001968DB" w:rsidRPr="006D0DCE" w:rsidRDefault="001968DB"/>
    <w:sectPr w:rsidR="001968DB" w:rsidRPr="006D0D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0E1"/>
    <w:rsid w:val="001968DB"/>
    <w:rsid w:val="006D0DCE"/>
    <w:rsid w:val="007E6B21"/>
    <w:rsid w:val="00C970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970E1"/>
  </w:style>
  <w:style w:type="paragraph" w:styleId="NormalWeb">
    <w:name w:val="Normal (Web)"/>
    <w:basedOn w:val="Normal"/>
    <w:uiPriority w:val="99"/>
    <w:semiHidden/>
    <w:unhideWhenUsed/>
    <w:rsid w:val="00C970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970E1"/>
    <w:rPr>
      <w:b/>
      <w:bCs/>
    </w:rPr>
  </w:style>
  <w:style w:type="character" w:customStyle="1" w:styleId="impressaotitulo2">
    <w:name w:val="impressao_titulo2"/>
    <w:basedOn w:val="Fontepargpadro"/>
    <w:rsid w:val="00C97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970E1"/>
  </w:style>
  <w:style w:type="paragraph" w:styleId="NormalWeb">
    <w:name w:val="Normal (Web)"/>
    <w:basedOn w:val="Normal"/>
    <w:uiPriority w:val="99"/>
    <w:semiHidden/>
    <w:unhideWhenUsed/>
    <w:rsid w:val="00C970E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970E1"/>
    <w:rPr>
      <w:b/>
      <w:bCs/>
    </w:rPr>
  </w:style>
  <w:style w:type="character" w:customStyle="1" w:styleId="impressaotitulo2">
    <w:name w:val="impressao_titulo2"/>
    <w:basedOn w:val="Fontepargpadro"/>
    <w:rsid w:val="00C97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77984">
      <w:bodyDiv w:val="1"/>
      <w:marLeft w:val="0"/>
      <w:marRight w:val="0"/>
      <w:marTop w:val="0"/>
      <w:marBottom w:val="0"/>
      <w:divBdr>
        <w:top w:val="none" w:sz="0" w:space="0" w:color="auto"/>
        <w:left w:val="none" w:sz="0" w:space="0" w:color="auto"/>
        <w:bottom w:val="none" w:sz="0" w:space="0" w:color="auto"/>
        <w:right w:val="none" w:sz="0" w:space="0" w:color="auto"/>
      </w:divBdr>
      <w:divsChild>
        <w:div w:id="407115759">
          <w:marLeft w:val="0"/>
          <w:marRight w:val="0"/>
          <w:marTop w:val="0"/>
          <w:marBottom w:val="0"/>
          <w:divBdr>
            <w:top w:val="none" w:sz="0" w:space="0" w:color="auto"/>
            <w:left w:val="none" w:sz="0" w:space="0" w:color="auto"/>
            <w:bottom w:val="none" w:sz="0" w:space="0" w:color="auto"/>
            <w:right w:val="none" w:sz="0" w:space="0" w:color="auto"/>
          </w:divBdr>
        </w:div>
        <w:div w:id="1118257056">
          <w:marLeft w:val="0"/>
          <w:marRight w:val="0"/>
          <w:marTop w:val="0"/>
          <w:marBottom w:val="0"/>
          <w:divBdr>
            <w:top w:val="none" w:sz="0" w:space="0" w:color="auto"/>
            <w:left w:val="none" w:sz="0" w:space="0" w:color="auto"/>
            <w:bottom w:val="none" w:sz="0" w:space="0" w:color="auto"/>
            <w:right w:val="none" w:sz="0" w:space="0" w:color="auto"/>
          </w:divBdr>
        </w:div>
        <w:div w:id="1725523019">
          <w:marLeft w:val="0"/>
          <w:marRight w:val="0"/>
          <w:marTop w:val="0"/>
          <w:marBottom w:val="0"/>
          <w:divBdr>
            <w:top w:val="none" w:sz="0" w:space="0" w:color="auto"/>
            <w:left w:val="none" w:sz="0" w:space="0" w:color="auto"/>
            <w:bottom w:val="none" w:sz="0" w:space="0" w:color="auto"/>
            <w:right w:val="none" w:sz="0" w:space="0" w:color="auto"/>
          </w:divBdr>
        </w:div>
        <w:div w:id="859051206">
          <w:marLeft w:val="0"/>
          <w:marRight w:val="0"/>
          <w:marTop w:val="0"/>
          <w:marBottom w:val="0"/>
          <w:divBdr>
            <w:top w:val="none" w:sz="0" w:space="0" w:color="auto"/>
            <w:left w:val="none" w:sz="0" w:space="0" w:color="auto"/>
            <w:bottom w:val="none" w:sz="0" w:space="0" w:color="auto"/>
            <w:right w:val="none" w:sz="0" w:space="0" w:color="auto"/>
          </w:divBdr>
        </w:div>
        <w:div w:id="2017030612">
          <w:marLeft w:val="0"/>
          <w:marRight w:val="0"/>
          <w:marTop w:val="0"/>
          <w:marBottom w:val="0"/>
          <w:divBdr>
            <w:top w:val="none" w:sz="0" w:space="0" w:color="auto"/>
            <w:left w:val="none" w:sz="0" w:space="0" w:color="auto"/>
            <w:bottom w:val="none" w:sz="0" w:space="0" w:color="auto"/>
            <w:right w:val="none" w:sz="0" w:space="0" w:color="auto"/>
          </w:divBdr>
        </w:div>
        <w:div w:id="724186192">
          <w:marLeft w:val="0"/>
          <w:marRight w:val="0"/>
          <w:marTop w:val="0"/>
          <w:marBottom w:val="0"/>
          <w:divBdr>
            <w:top w:val="none" w:sz="0" w:space="0" w:color="auto"/>
            <w:left w:val="none" w:sz="0" w:space="0" w:color="auto"/>
            <w:bottom w:val="none" w:sz="0" w:space="0" w:color="auto"/>
            <w:right w:val="none" w:sz="0" w:space="0" w:color="auto"/>
          </w:divBdr>
        </w:div>
        <w:div w:id="1722166505">
          <w:marLeft w:val="0"/>
          <w:marRight w:val="0"/>
          <w:marTop w:val="0"/>
          <w:marBottom w:val="0"/>
          <w:divBdr>
            <w:top w:val="none" w:sz="0" w:space="0" w:color="auto"/>
            <w:left w:val="none" w:sz="0" w:space="0" w:color="auto"/>
            <w:bottom w:val="none" w:sz="0" w:space="0" w:color="auto"/>
            <w:right w:val="none" w:sz="0" w:space="0" w:color="auto"/>
          </w:divBdr>
        </w:div>
      </w:divsChild>
    </w:div>
    <w:div w:id="489752745">
      <w:bodyDiv w:val="1"/>
      <w:marLeft w:val="0"/>
      <w:marRight w:val="0"/>
      <w:marTop w:val="0"/>
      <w:marBottom w:val="0"/>
      <w:divBdr>
        <w:top w:val="none" w:sz="0" w:space="0" w:color="auto"/>
        <w:left w:val="none" w:sz="0" w:space="0" w:color="auto"/>
        <w:bottom w:val="none" w:sz="0" w:space="0" w:color="auto"/>
        <w:right w:val="none" w:sz="0" w:space="0" w:color="auto"/>
      </w:divBdr>
      <w:divsChild>
        <w:div w:id="2140951543">
          <w:marLeft w:val="0"/>
          <w:marRight w:val="0"/>
          <w:marTop w:val="0"/>
          <w:marBottom w:val="0"/>
          <w:divBdr>
            <w:top w:val="none" w:sz="0" w:space="0" w:color="auto"/>
            <w:left w:val="none" w:sz="0" w:space="0" w:color="auto"/>
            <w:bottom w:val="none" w:sz="0" w:space="0" w:color="auto"/>
            <w:right w:val="none" w:sz="0" w:space="0" w:color="auto"/>
          </w:divBdr>
        </w:div>
        <w:div w:id="1572354098">
          <w:marLeft w:val="0"/>
          <w:marRight w:val="0"/>
          <w:marTop w:val="0"/>
          <w:marBottom w:val="0"/>
          <w:divBdr>
            <w:top w:val="none" w:sz="0" w:space="0" w:color="auto"/>
            <w:left w:val="none" w:sz="0" w:space="0" w:color="auto"/>
            <w:bottom w:val="none" w:sz="0" w:space="0" w:color="auto"/>
            <w:right w:val="none" w:sz="0" w:space="0" w:color="auto"/>
          </w:divBdr>
        </w:div>
      </w:divsChild>
    </w:div>
    <w:div w:id="1805076068">
      <w:bodyDiv w:val="1"/>
      <w:marLeft w:val="0"/>
      <w:marRight w:val="0"/>
      <w:marTop w:val="0"/>
      <w:marBottom w:val="0"/>
      <w:divBdr>
        <w:top w:val="none" w:sz="0" w:space="0" w:color="auto"/>
        <w:left w:val="none" w:sz="0" w:space="0" w:color="auto"/>
        <w:bottom w:val="none" w:sz="0" w:space="0" w:color="auto"/>
        <w:right w:val="none" w:sz="0" w:space="0" w:color="auto"/>
      </w:divBdr>
      <w:divsChild>
        <w:div w:id="643584697">
          <w:marLeft w:val="0"/>
          <w:marRight w:val="0"/>
          <w:marTop w:val="0"/>
          <w:marBottom w:val="0"/>
          <w:divBdr>
            <w:top w:val="none" w:sz="0" w:space="0" w:color="auto"/>
            <w:left w:val="none" w:sz="0" w:space="0" w:color="auto"/>
            <w:bottom w:val="none" w:sz="0" w:space="0" w:color="auto"/>
            <w:right w:val="none" w:sz="0" w:space="0" w:color="auto"/>
          </w:divBdr>
        </w:div>
        <w:div w:id="457115710">
          <w:marLeft w:val="0"/>
          <w:marRight w:val="0"/>
          <w:marTop w:val="0"/>
          <w:marBottom w:val="0"/>
          <w:divBdr>
            <w:top w:val="none" w:sz="0" w:space="0" w:color="auto"/>
            <w:left w:val="none" w:sz="0" w:space="0" w:color="auto"/>
            <w:bottom w:val="none" w:sz="0" w:space="0" w:color="auto"/>
            <w:right w:val="none" w:sz="0" w:space="0" w:color="auto"/>
          </w:divBdr>
        </w:div>
        <w:div w:id="781459934">
          <w:marLeft w:val="0"/>
          <w:marRight w:val="0"/>
          <w:marTop w:val="0"/>
          <w:marBottom w:val="0"/>
          <w:divBdr>
            <w:top w:val="none" w:sz="0" w:space="0" w:color="auto"/>
            <w:left w:val="none" w:sz="0" w:space="0" w:color="auto"/>
            <w:bottom w:val="none" w:sz="0" w:space="0" w:color="auto"/>
            <w:right w:val="none" w:sz="0" w:space="0" w:color="auto"/>
          </w:divBdr>
        </w:div>
        <w:div w:id="1190798752">
          <w:marLeft w:val="0"/>
          <w:marRight w:val="0"/>
          <w:marTop w:val="0"/>
          <w:marBottom w:val="0"/>
          <w:divBdr>
            <w:top w:val="none" w:sz="0" w:space="0" w:color="auto"/>
            <w:left w:val="none" w:sz="0" w:space="0" w:color="auto"/>
            <w:bottom w:val="none" w:sz="0" w:space="0" w:color="auto"/>
            <w:right w:val="none" w:sz="0" w:space="0" w:color="auto"/>
          </w:divBdr>
        </w:div>
        <w:div w:id="1960986910">
          <w:marLeft w:val="0"/>
          <w:marRight w:val="0"/>
          <w:marTop w:val="0"/>
          <w:marBottom w:val="0"/>
          <w:divBdr>
            <w:top w:val="none" w:sz="0" w:space="0" w:color="auto"/>
            <w:left w:val="none" w:sz="0" w:space="0" w:color="auto"/>
            <w:bottom w:val="none" w:sz="0" w:space="0" w:color="auto"/>
            <w:right w:val="none" w:sz="0" w:space="0" w:color="auto"/>
          </w:divBdr>
        </w:div>
        <w:div w:id="177499879">
          <w:marLeft w:val="0"/>
          <w:marRight w:val="0"/>
          <w:marTop w:val="0"/>
          <w:marBottom w:val="0"/>
          <w:divBdr>
            <w:top w:val="none" w:sz="0" w:space="0" w:color="auto"/>
            <w:left w:val="none" w:sz="0" w:space="0" w:color="auto"/>
            <w:bottom w:val="none" w:sz="0" w:space="0" w:color="auto"/>
            <w:right w:val="none" w:sz="0" w:space="0" w:color="auto"/>
          </w:divBdr>
        </w:div>
        <w:div w:id="74969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696</Words>
  <Characters>3763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2016-06-19T11:29:00Z</dcterms:created>
  <dcterms:modified xsi:type="dcterms:W3CDTF">2016-06-19T12:25:00Z</dcterms:modified>
</cp:coreProperties>
</file>